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79F4" w14:textId="0620064F" w:rsidR="00035774" w:rsidRDefault="00035774" w:rsidP="00035774">
      <w:r w:rsidRPr="00035774">
        <w:rPr>
          <w:b/>
          <w:bCs/>
        </w:rPr>
        <w:t>Title:</w:t>
      </w:r>
      <w:r>
        <w:t xml:space="preserve"> CLAMPS</w:t>
      </w:r>
      <w:r w:rsidR="00E0336B">
        <w:t>1</w:t>
      </w:r>
      <w:r>
        <w:t xml:space="preserve"> </w:t>
      </w:r>
      <w:r w:rsidR="00C853A1">
        <w:t>TROPoe Retrievals</w:t>
      </w:r>
    </w:p>
    <w:p w14:paraId="7D92D859" w14:textId="16B7A7A4" w:rsidR="00035774" w:rsidRDefault="00035774" w:rsidP="00035774">
      <w:r w:rsidRPr="00035774">
        <w:rPr>
          <w:b/>
          <w:bCs/>
        </w:rPr>
        <w:t>Authors:</w:t>
      </w:r>
      <w:r>
        <w:t xml:space="preserve"> </w:t>
      </w:r>
      <w:r w:rsidR="00E0336B">
        <w:t xml:space="preserve">Petra Klein, OU SoM, </w:t>
      </w:r>
      <w:r w:rsidR="00E0336B" w:rsidRPr="00E0336B">
        <w:t>pkklein@ou.edu</w:t>
      </w:r>
      <w:r w:rsidR="00E0336B">
        <w:t xml:space="preserve">; </w:t>
      </w:r>
      <w:r>
        <w:t xml:space="preserve">Tyler Bell, OU-CIMMS/NSSL, </w:t>
      </w:r>
      <w:r w:rsidR="00C853A1" w:rsidRPr="00C853A1">
        <w:t>tyler.bell@noaa.gov</w:t>
      </w:r>
      <w:r w:rsidR="00C853A1">
        <w:t xml:space="preserve">; Elizabeth Smith, NOAA/OAR/NSSL, </w:t>
      </w:r>
      <w:r w:rsidR="00C853A1" w:rsidRPr="00035774">
        <w:t>elizabeth.smith@noaa.gov</w:t>
      </w:r>
      <w:r w:rsidR="00B243EB">
        <w:t>; Lydia Bunting, OU-CIMMS/NSSL, lydia.bunting@noaa.gov</w:t>
      </w:r>
    </w:p>
    <w:p w14:paraId="0546A67B" w14:textId="1340F85E" w:rsidR="00035774" w:rsidRDefault="00035774" w:rsidP="00035774">
      <w:r>
        <w:t xml:space="preserve">Data content questions can be directed to any author OR to the contacts listed at apps.nssl.noaa.gov/CLAMPS </w:t>
      </w:r>
    </w:p>
    <w:p w14:paraId="026D7615" w14:textId="77777777" w:rsidR="00035774" w:rsidRDefault="00035774" w:rsidP="00035774"/>
    <w:p w14:paraId="3C57BC5A" w14:textId="77777777" w:rsidR="00035774" w:rsidRPr="00035774" w:rsidRDefault="00035774" w:rsidP="00035774">
      <w:pPr>
        <w:rPr>
          <w:b/>
          <w:bCs/>
        </w:rPr>
      </w:pPr>
      <w:r w:rsidRPr="00035774">
        <w:rPr>
          <w:b/>
          <w:bCs/>
        </w:rPr>
        <w:t>1.0 Dataset Overview</w:t>
      </w:r>
    </w:p>
    <w:p w14:paraId="24824D9F" w14:textId="03AF5BBF" w:rsidR="00035774" w:rsidRDefault="00035774" w:rsidP="00035774">
      <w:r>
        <w:t xml:space="preserve">These files contain 24 hour periods of </w:t>
      </w:r>
      <w:r w:rsidR="00C853A1">
        <w:t xml:space="preserve">retrieved thermodynamic profiles derived from observations </w:t>
      </w:r>
      <w:r>
        <w:t xml:space="preserve">collected </w:t>
      </w:r>
      <w:r w:rsidR="00C853A1">
        <w:t>by</w:t>
      </w:r>
      <w:r>
        <w:t xml:space="preserve"> the CLAMPS</w:t>
      </w:r>
      <w:r w:rsidR="00E0336B">
        <w:t>1</w:t>
      </w:r>
      <w:r>
        <w:t xml:space="preserve"> </w:t>
      </w:r>
      <w:r w:rsidR="00C853A1">
        <w:t>AERI and/or microwave radiometer (MWR)</w:t>
      </w:r>
      <w:r>
        <w:t xml:space="preserve">. The </w:t>
      </w:r>
      <w:r w:rsidR="00C853A1">
        <w:t xml:space="preserve">TROPoe algorithm is a python based equivalent to the AERIoe algorithm (see Turner and Blumberg 2019). </w:t>
      </w:r>
      <w:r>
        <w:t xml:space="preserve">These data were collected during the </w:t>
      </w:r>
      <w:r w:rsidR="000D314E">
        <w:t>TRACER-AQ</w:t>
      </w:r>
      <w:r>
        <w:t xml:space="preserve"> project.</w:t>
      </w:r>
      <w:r w:rsidR="00C853A1">
        <w:t xml:space="preserve"> Three versions of the retrieval are provided for the CLAMPS1 platform: AERI-only, MWR-only, and AERI+MWR.</w:t>
      </w:r>
    </w:p>
    <w:p w14:paraId="5DAF6E30" w14:textId="77777777" w:rsidR="00035774" w:rsidRDefault="00035774" w:rsidP="00035774"/>
    <w:p w14:paraId="1386BDD1" w14:textId="23B158A3" w:rsidR="000D314E" w:rsidRPr="00E0336B" w:rsidRDefault="00035774" w:rsidP="000D314E">
      <w:pPr>
        <w:rPr>
          <w:i/>
          <w:iCs/>
        </w:rPr>
      </w:pPr>
      <w:r>
        <w:rPr>
          <w:b/>
          <w:bCs/>
        </w:rPr>
        <w:t xml:space="preserve">1.1 </w:t>
      </w:r>
      <w:r w:rsidRPr="00035774">
        <w:rPr>
          <w:b/>
          <w:bCs/>
        </w:rPr>
        <w:t>Date range:</w:t>
      </w:r>
      <w:r>
        <w:t xml:space="preserve"> </w:t>
      </w:r>
      <w:r w:rsidR="000D314E">
        <w:t xml:space="preserve">1 September - </w:t>
      </w:r>
      <w:r w:rsidR="00460B25">
        <w:t>30</w:t>
      </w:r>
      <w:r w:rsidR="000D314E">
        <w:t xml:space="preserve"> September 2021 </w:t>
      </w:r>
    </w:p>
    <w:p w14:paraId="41C53AB7" w14:textId="4F8DB722" w:rsidR="009C1A18" w:rsidRDefault="00035774" w:rsidP="00035774">
      <w:r>
        <w:rPr>
          <w:b/>
          <w:bCs/>
        </w:rPr>
        <w:t xml:space="preserve">1.2 </w:t>
      </w:r>
      <w:r w:rsidRPr="00035774">
        <w:rPr>
          <w:b/>
          <w:bCs/>
        </w:rPr>
        <w:t>Location:</w:t>
      </w:r>
      <w:r>
        <w:t xml:space="preserve"> </w:t>
      </w:r>
      <w:r w:rsidR="003C547F">
        <w:t>Houston</w:t>
      </w:r>
      <w:r w:rsidR="000D314E" w:rsidRPr="00EC36B5">
        <w:t>, TX</w:t>
      </w:r>
      <w:r w:rsidR="000D314E">
        <w:t xml:space="preserve">; </w:t>
      </w:r>
      <w:r w:rsidR="000D314E" w:rsidRPr="00EC36B5">
        <w:t>29.901</w:t>
      </w:r>
      <w:r w:rsidR="003C547F">
        <w:t>0</w:t>
      </w:r>
      <w:r w:rsidR="000D314E" w:rsidRPr="00EC36B5">
        <w:t>° N, 95.</w:t>
      </w:r>
      <w:r w:rsidR="003C547F">
        <w:t>3261</w:t>
      </w:r>
      <w:r w:rsidR="000D314E" w:rsidRPr="00EC36B5">
        <w:t>° W</w:t>
      </w:r>
      <w:r w:rsidR="000D314E">
        <w:t xml:space="preserve">, </w:t>
      </w:r>
      <w:r w:rsidR="003C547F">
        <w:t>20</w:t>
      </w:r>
      <w:r w:rsidR="000D314E" w:rsidRPr="00EC36B5">
        <w:t xml:space="preserve"> </w:t>
      </w:r>
      <w:r w:rsidR="000D314E">
        <w:t>m elevation</w:t>
      </w:r>
    </w:p>
    <w:p w14:paraId="149EE51B" w14:textId="1411381B" w:rsidR="0097742F" w:rsidRDefault="0097742F" w:rsidP="00035774">
      <w:pPr>
        <w:rPr>
          <w:b/>
          <w:bCs/>
        </w:rPr>
      </w:pPr>
      <w:r>
        <w:rPr>
          <w:b/>
          <w:bCs/>
        </w:rPr>
        <w:t>1.3 Estimated data availability</w:t>
      </w:r>
    </w:p>
    <w:p w14:paraId="6B01346E" w14:textId="77777777" w:rsidR="007506CA" w:rsidRDefault="007506CA" w:rsidP="00A2408E">
      <w:pPr>
        <w:rPr>
          <w:i/>
          <w:iCs/>
        </w:rPr>
      </w:pPr>
    </w:p>
    <w:p w14:paraId="69C9976D" w14:textId="73A062F5" w:rsidR="00A2408E" w:rsidRDefault="00A2408E" w:rsidP="00A2408E">
      <w:pPr>
        <w:rPr>
          <w:i/>
          <w:iCs/>
        </w:rPr>
      </w:pPr>
      <w:r>
        <w:rPr>
          <w:i/>
          <w:iCs/>
        </w:rPr>
        <w:t>Retrievals including MWR data (mwr_only files)</w:t>
      </w:r>
    </w:p>
    <w:p w14:paraId="65C4DF1F" w14:textId="07385644" w:rsidR="00A2408E" w:rsidRDefault="00CB7BBC" w:rsidP="00035774">
      <w:pPr>
        <w:rPr>
          <w:i/>
          <w:iCs/>
        </w:rPr>
      </w:pPr>
      <w:r w:rsidRPr="00CB7BBC">
        <w:rPr>
          <w:noProof/>
        </w:rPr>
        <w:drawing>
          <wp:inline distT="0" distB="0" distL="0" distR="0" wp14:anchorId="492740C1" wp14:editId="7F4825BF">
            <wp:extent cx="594360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p w14:paraId="7176C931" w14:textId="25C1C052" w:rsidR="00CB7BBC" w:rsidRDefault="00CB7BBC" w:rsidP="00035774">
      <w:pPr>
        <w:rPr>
          <w:i/>
          <w:iCs/>
        </w:rPr>
      </w:pPr>
      <w:r w:rsidRPr="00CB7BBC">
        <w:rPr>
          <w:noProof/>
        </w:rPr>
        <w:drawing>
          <wp:inline distT="0" distB="0" distL="0" distR="0" wp14:anchorId="3EF1C78D" wp14:editId="7171A175">
            <wp:extent cx="4051300" cy="119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9040" cy="122488"/>
                    </a:xfrm>
                    <a:prstGeom prst="rect">
                      <a:avLst/>
                    </a:prstGeom>
                    <a:noFill/>
                    <a:ln>
                      <a:noFill/>
                    </a:ln>
                  </pic:spPr>
                </pic:pic>
              </a:graphicData>
            </a:graphic>
          </wp:inline>
        </w:drawing>
      </w:r>
    </w:p>
    <w:p w14:paraId="102DDD67" w14:textId="77777777" w:rsidR="00CB7BBC" w:rsidRDefault="00CB7BBC" w:rsidP="00035774">
      <w:pPr>
        <w:rPr>
          <w:i/>
          <w:iCs/>
        </w:rPr>
      </w:pPr>
    </w:p>
    <w:p w14:paraId="278B099F" w14:textId="03E671FA" w:rsidR="007506CA" w:rsidRPr="007506CA" w:rsidRDefault="007506CA" w:rsidP="007506CA">
      <w:pPr>
        <w:pStyle w:val="ListParagraph"/>
        <w:numPr>
          <w:ilvl w:val="0"/>
          <w:numId w:val="2"/>
        </w:numPr>
        <w:rPr>
          <w:i/>
          <w:iCs/>
        </w:rPr>
      </w:pPr>
      <w:r>
        <w:rPr>
          <w:i/>
          <w:iCs/>
        </w:rPr>
        <w:t>MWR data only collected through September 10: mwr_aeri retrievals only includes aeri data after this time.</w:t>
      </w:r>
    </w:p>
    <w:p w14:paraId="4FD1A830" w14:textId="77777777" w:rsidR="007506CA" w:rsidRDefault="007506CA" w:rsidP="00035774">
      <w:pPr>
        <w:rPr>
          <w:i/>
          <w:iCs/>
        </w:rPr>
      </w:pPr>
    </w:p>
    <w:p w14:paraId="39F0C215" w14:textId="77777777" w:rsidR="007506CA" w:rsidRDefault="007506CA" w:rsidP="00035774">
      <w:pPr>
        <w:rPr>
          <w:i/>
          <w:iCs/>
        </w:rPr>
      </w:pPr>
    </w:p>
    <w:p w14:paraId="4B77FD5A" w14:textId="77777777" w:rsidR="007506CA" w:rsidRDefault="007506CA" w:rsidP="00035774">
      <w:pPr>
        <w:rPr>
          <w:i/>
          <w:iCs/>
        </w:rPr>
      </w:pPr>
    </w:p>
    <w:p w14:paraId="75EB42A5" w14:textId="77777777" w:rsidR="007506CA" w:rsidRDefault="007506CA" w:rsidP="00035774">
      <w:pPr>
        <w:rPr>
          <w:i/>
          <w:iCs/>
        </w:rPr>
      </w:pPr>
    </w:p>
    <w:p w14:paraId="15A8779F" w14:textId="77777777" w:rsidR="007506CA" w:rsidRDefault="007506CA" w:rsidP="00035774">
      <w:pPr>
        <w:rPr>
          <w:i/>
          <w:iCs/>
        </w:rPr>
      </w:pPr>
    </w:p>
    <w:p w14:paraId="0ECA4139" w14:textId="77777777" w:rsidR="007506CA" w:rsidRDefault="007506CA" w:rsidP="00035774">
      <w:pPr>
        <w:rPr>
          <w:i/>
          <w:iCs/>
        </w:rPr>
      </w:pPr>
    </w:p>
    <w:p w14:paraId="05EEF594" w14:textId="77777777" w:rsidR="007506CA" w:rsidRDefault="007506CA" w:rsidP="00035774">
      <w:pPr>
        <w:rPr>
          <w:i/>
          <w:iCs/>
        </w:rPr>
      </w:pPr>
    </w:p>
    <w:p w14:paraId="03877A7C" w14:textId="77777777" w:rsidR="007506CA" w:rsidRDefault="007506CA" w:rsidP="00035774">
      <w:pPr>
        <w:rPr>
          <w:i/>
          <w:iCs/>
        </w:rPr>
      </w:pPr>
    </w:p>
    <w:p w14:paraId="69FAFFB9" w14:textId="77777777" w:rsidR="007506CA" w:rsidRDefault="007506CA" w:rsidP="00035774">
      <w:pPr>
        <w:rPr>
          <w:i/>
          <w:iCs/>
        </w:rPr>
      </w:pPr>
    </w:p>
    <w:p w14:paraId="4499F488" w14:textId="77777777" w:rsidR="007506CA" w:rsidRDefault="007506CA" w:rsidP="00035774">
      <w:pPr>
        <w:rPr>
          <w:i/>
          <w:iCs/>
        </w:rPr>
      </w:pPr>
    </w:p>
    <w:p w14:paraId="758AD598" w14:textId="77777777" w:rsidR="007506CA" w:rsidRDefault="007506CA" w:rsidP="00035774">
      <w:pPr>
        <w:rPr>
          <w:i/>
          <w:iCs/>
        </w:rPr>
      </w:pPr>
    </w:p>
    <w:p w14:paraId="76EEF6C2" w14:textId="77777777" w:rsidR="007506CA" w:rsidRDefault="007506CA" w:rsidP="00035774">
      <w:pPr>
        <w:rPr>
          <w:i/>
          <w:iCs/>
        </w:rPr>
      </w:pPr>
    </w:p>
    <w:p w14:paraId="107AE7D3" w14:textId="77777777" w:rsidR="007506CA" w:rsidRDefault="007506CA" w:rsidP="00035774">
      <w:pPr>
        <w:rPr>
          <w:i/>
          <w:iCs/>
        </w:rPr>
      </w:pPr>
    </w:p>
    <w:p w14:paraId="152E037B" w14:textId="77777777" w:rsidR="007506CA" w:rsidRDefault="007506CA" w:rsidP="00035774">
      <w:pPr>
        <w:rPr>
          <w:i/>
          <w:iCs/>
        </w:rPr>
      </w:pPr>
    </w:p>
    <w:p w14:paraId="0DD4869E" w14:textId="77777777" w:rsidR="0013424B" w:rsidRDefault="0013424B" w:rsidP="00035774">
      <w:pPr>
        <w:rPr>
          <w:i/>
          <w:iCs/>
        </w:rPr>
      </w:pPr>
    </w:p>
    <w:p w14:paraId="73A22059" w14:textId="7EC2AF85" w:rsidR="0097742F" w:rsidRDefault="0097742F" w:rsidP="00035774">
      <w:pPr>
        <w:rPr>
          <w:i/>
          <w:iCs/>
        </w:rPr>
      </w:pPr>
      <w:r>
        <w:rPr>
          <w:i/>
          <w:iCs/>
        </w:rPr>
        <w:t>Retrievals including AERI data</w:t>
      </w:r>
      <w:r w:rsidR="00A2408E">
        <w:rPr>
          <w:i/>
          <w:iCs/>
        </w:rPr>
        <w:t xml:space="preserve"> (aeri_only files)</w:t>
      </w:r>
    </w:p>
    <w:p w14:paraId="1F63B8AE" w14:textId="17C454CA" w:rsidR="0097742F" w:rsidRDefault="00C24890" w:rsidP="00035774">
      <w:pPr>
        <w:rPr>
          <w:i/>
          <w:iCs/>
        </w:rPr>
      </w:pPr>
      <w:r w:rsidRPr="00C24890">
        <w:rPr>
          <w:noProof/>
        </w:rPr>
        <w:drawing>
          <wp:inline distT="0" distB="0" distL="0" distR="0" wp14:anchorId="13AAEFF2" wp14:editId="05D1CE51">
            <wp:extent cx="5943600" cy="35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63620"/>
                    </a:xfrm>
                    <a:prstGeom prst="rect">
                      <a:avLst/>
                    </a:prstGeom>
                    <a:noFill/>
                    <a:ln>
                      <a:noFill/>
                    </a:ln>
                  </pic:spPr>
                </pic:pic>
              </a:graphicData>
            </a:graphic>
          </wp:inline>
        </w:drawing>
      </w:r>
    </w:p>
    <w:p w14:paraId="304346D0" w14:textId="1BAD89C8" w:rsidR="0097742F" w:rsidRPr="0097742F" w:rsidRDefault="0097742F" w:rsidP="00035774">
      <w:pPr>
        <w:rPr>
          <w:i/>
          <w:iCs/>
        </w:rPr>
      </w:pPr>
    </w:p>
    <w:p w14:paraId="38487C25" w14:textId="4CB0A085" w:rsidR="0097742F" w:rsidRDefault="00A2408E" w:rsidP="00035774">
      <w:pPr>
        <w:rPr>
          <w:i/>
          <w:iCs/>
        </w:rPr>
      </w:pPr>
      <w:r>
        <w:rPr>
          <w:i/>
          <w:iCs/>
        </w:rPr>
        <w:t xml:space="preserve">Retrievals including </w:t>
      </w:r>
      <w:r w:rsidRPr="00A2408E">
        <w:rPr>
          <w:b/>
          <w:bCs/>
          <w:i/>
          <w:iCs/>
        </w:rPr>
        <w:t>both</w:t>
      </w:r>
      <w:r>
        <w:rPr>
          <w:i/>
          <w:iCs/>
        </w:rPr>
        <w:t xml:space="preserve"> </w:t>
      </w:r>
      <w:r w:rsidR="00643C13" w:rsidRPr="00643C13">
        <w:rPr>
          <w:i/>
          <w:iCs/>
        </w:rPr>
        <w:t>AERI</w:t>
      </w:r>
      <w:r>
        <w:rPr>
          <w:i/>
          <w:iCs/>
        </w:rPr>
        <w:t xml:space="preserve"> and </w:t>
      </w:r>
      <w:r w:rsidR="00643C13" w:rsidRPr="00643C13">
        <w:rPr>
          <w:i/>
          <w:iCs/>
        </w:rPr>
        <w:t>MWR Data</w:t>
      </w:r>
      <w:r>
        <w:rPr>
          <w:i/>
          <w:iCs/>
        </w:rPr>
        <w:t xml:space="preserve"> (aeri_mwr files)</w:t>
      </w:r>
    </w:p>
    <w:p w14:paraId="2F0AFC9D" w14:textId="10649768" w:rsidR="00A2408E" w:rsidRPr="00A2408E" w:rsidRDefault="00A2408E" w:rsidP="00A2408E">
      <w:pPr>
        <w:pStyle w:val="ListParagraph"/>
        <w:numPr>
          <w:ilvl w:val="0"/>
          <w:numId w:val="1"/>
        </w:numPr>
        <w:rPr>
          <w:i/>
          <w:iCs/>
        </w:rPr>
      </w:pPr>
      <w:r>
        <w:rPr>
          <w:i/>
          <w:iCs/>
        </w:rPr>
        <w:t>Mwr_only files stop at September 10, a</w:t>
      </w:r>
      <w:r w:rsidRPr="00A2408E">
        <w:rPr>
          <w:i/>
          <w:iCs/>
        </w:rPr>
        <w:t xml:space="preserve">eri_mwr files beyond this point </w:t>
      </w:r>
      <w:r w:rsidRPr="00A2408E">
        <w:rPr>
          <w:b/>
          <w:bCs/>
          <w:i/>
          <w:iCs/>
        </w:rPr>
        <w:t>only</w:t>
      </w:r>
      <w:r w:rsidRPr="00A2408E">
        <w:rPr>
          <w:i/>
          <w:iCs/>
        </w:rPr>
        <w:t xml:space="preserve"> include aeri data.</w:t>
      </w:r>
    </w:p>
    <w:p w14:paraId="319BC995" w14:textId="77777777" w:rsidR="009219E8" w:rsidRDefault="00643C13" w:rsidP="00035774">
      <w:r w:rsidRPr="00643C13">
        <w:rPr>
          <w:noProof/>
        </w:rPr>
        <w:lastRenderedPageBreak/>
        <w:drawing>
          <wp:inline distT="0" distB="0" distL="0" distR="0" wp14:anchorId="0627626C" wp14:editId="13B5938F">
            <wp:extent cx="5669280" cy="3618407"/>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280" cy="3618407"/>
                    </a:xfrm>
                    <a:prstGeom prst="rect">
                      <a:avLst/>
                    </a:prstGeom>
                    <a:noFill/>
                    <a:ln>
                      <a:noFill/>
                    </a:ln>
                  </pic:spPr>
                </pic:pic>
              </a:graphicData>
            </a:graphic>
          </wp:inline>
        </w:drawing>
      </w:r>
    </w:p>
    <w:p w14:paraId="2FB0464C" w14:textId="21721BA8" w:rsidR="00035774" w:rsidRPr="0013424B" w:rsidRDefault="00035774" w:rsidP="00035774">
      <w:r w:rsidRPr="00035774">
        <w:rPr>
          <w:b/>
          <w:bCs/>
        </w:rPr>
        <w:t>2.0 Instrument Description</w:t>
      </w:r>
    </w:p>
    <w:p w14:paraId="56B1A53F" w14:textId="01B5C456" w:rsidR="004A2A4C" w:rsidRPr="00C853A1" w:rsidRDefault="00C853A1" w:rsidP="00035774">
      <w:r>
        <w:t xml:space="preserve">The CLAMPS1 platform includes an ABB-AERI and RPG HATPRO MWR. </w:t>
      </w:r>
      <w:r w:rsidRPr="00C853A1">
        <w:t>The MWR and AERI make spectrally resolved radiance observations that can be inverted to provide profiles of temperature and water vapor</w:t>
      </w:r>
      <w:r>
        <w:t xml:space="preserve">. </w:t>
      </w:r>
      <w:r w:rsidRPr="00C853A1">
        <w:t xml:space="preserve">In order to provide a profile, these instruments make observations along absorption features that have a range of transmission as a function of wavelength (i.e., selecting channels that have different optical depths). Furthermore, these instruments make observations in spectral regions that have absorption by water vapor and another gas (in the microwave an oxygen absorption band is used, in the infrared a carbon dioxide band is observed). The dry gas is assumed to be well mixed and the concentration known; thus inverting </w:t>
      </w:r>
      <w:r>
        <w:t xml:space="preserve">the </w:t>
      </w:r>
      <w:r w:rsidRPr="00C853A1">
        <w:t xml:space="preserve">equation </w:t>
      </w:r>
      <w:r>
        <w:t xml:space="preserve">for downwelling radiance </w:t>
      </w:r>
      <w:r w:rsidRPr="00C853A1">
        <w:t xml:space="preserve">provides the temperature profile. The </w:t>
      </w:r>
      <w:r>
        <w:t xml:space="preserve">retrieval </w:t>
      </w:r>
      <w:r w:rsidRPr="00C853A1">
        <w:t>algorithm</w:t>
      </w:r>
      <w:r>
        <w:t xml:space="preserve"> (TROPoe)</w:t>
      </w:r>
      <w:r w:rsidRPr="00C853A1">
        <w:t xml:space="preserve"> is then able to retrieve the water vapor concentration from spectral radiance observations made in spectral region with variable water vapor optical depths since the temperature profile is known. The spectral regions used by both of these instruments to profile water vapor and temperature are as follows: AERI temperature-612-713 cm</w:t>
      </w:r>
      <w:r w:rsidRPr="00C853A1">
        <w:rPr>
          <w:vertAlign w:val="superscript"/>
        </w:rPr>
        <w:t>-1</w:t>
      </w:r>
      <w:r w:rsidRPr="00C853A1">
        <w:t>, AERI water vapor-538-588 cm-</w:t>
      </w:r>
      <w:r w:rsidRPr="00C853A1">
        <w:rPr>
          <w:vertAlign w:val="superscript"/>
        </w:rPr>
        <w:t>1</w:t>
      </w:r>
      <w:r w:rsidRPr="00C853A1">
        <w:t xml:space="preserve"> and 1250-1350 cm</w:t>
      </w:r>
      <w:r w:rsidRPr="00C853A1">
        <w:rPr>
          <w:vertAlign w:val="superscript"/>
        </w:rPr>
        <w:t>-1</w:t>
      </w:r>
      <w:r w:rsidRPr="00C853A1">
        <w:t>, MWR temperature-52-28 GHz, and MWR water vapor-22-31 GHz.</w:t>
      </w:r>
    </w:p>
    <w:p w14:paraId="0B93DE35" w14:textId="77777777" w:rsidR="009D6286" w:rsidRDefault="009D6286" w:rsidP="00035774">
      <w:pPr>
        <w:rPr>
          <w:b/>
          <w:bCs/>
        </w:rPr>
      </w:pPr>
    </w:p>
    <w:p w14:paraId="2F206469" w14:textId="723C3A42" w:rsidR="004A2A4C" w:rsidRDefault="004A2A4C" w:rsidP="00035774">
      <w:r>
        <w:rPr>
          <w:b/>
          <w:bCs/>
        </w:rPr>
        <w:t>3.0 Data collection and processing:</w:t>
      </w:r>
    </w:p>
    <w:p w14:paraId="5C7701BD" w14:textId="33FAA652" w:rsidR="007D4FB8" w:rsidRDefault="006726A6" w:rsidP="00035774">
      <w:r>
        <w:t xml:space="preserve">In all instances of the TROPoe retrieval, a climatology based on soundings from </w:t>
      </w:r>
      <w:r w:rsidR="007F7E89" w:rsidRPr="007F7E89">
        <w:t>Lake Charles</w:t>
      </w:r>
      <w:r w:rsidRPr="007F7E89">
        <w:t xml:space="preserve">, </w:t>
      </w:r>
      <w:r w:rsidR="007F7E89" w:rsidRPr="007F7E89">
        <w:t>LA</w:t>
      </w:r>
      <w:r>
        <w:t xml:space="preserve"> was used as the prior</w:t>
      </w:r>
      <w:r w:rsidR="00A77D29">
        <w:t>.</w:t>
      </w:r>
      <w:r w:rsidR="007F7E89">
        <w:t xml:space="preserve"> </w:t>
      </w:r>
      <w:r>
        <w:t xml:space="preserve">RAP model profiles were used as an additional observation </w:t>
      </w:r>
      <w:r w:rsidR="00A77D29">
        <w:t>above 4 km</w:t>
      </w:r>
      <w:r>
        <w:t>. The retrieved profiles are available every 10 minutes</w:t>
      </w:r>
      <w:r w:rsidR="00EE10D5">
        <w:t>.</w:t>
      </w:r>
    </w:p>
    <w:p w14:paraId="4B6D724A" w14:textId="77777777" w:rsidR="007D4FB8" w:rsidRDefault="007D4FB8" w:rsidP="00035774"/>
    <w:p w14:paraId="09414AFD" w14:textId="77777777" w:rsidR="00B243EB" w:rsidRDefault="00B243EB" w:rsidP="00035774">
      <w:pPr>
        <w:rPr>
          <w:b/>
          <w:bCs/>
        </w:rPr>
      </w:pPr>
    </w:p>
    <w:p w14:paraId="2F5E175E" w14:textId="77777777" w:rsidR="00B243EB" w:rsidRDefault="00B243EB" w:rsidP="00035774">
      <w:pPr>
        <w:rPr>
          <w:b/>
          <w:bCs/>
        </w:rPr>
      </w:pPr>
    </w:p>
    <w:p w14:paraId="2F6FDA46" w14:textId="28E68A8D" w:rsidR="007D4FB8" w:rsidRDefault="007D4FB8" w:rsidP="00035774">
      <w:pPr>
        <w:rPr>
          <w:b/>
          <w:bCs/>
        </w:rPr>
      </w:pPr>
      <w:r>
        <w:rPr>
          <w:b/>
          <w:bCs/>
        </w:rPr>
        <w:lastRenderedPageBreak/>
        <w:t>4.0 Data format:</w:t>
      </w:r>
    </w:p>
    <w:p w14:paraId="5D3EF72A" w14:textId="77777777" w:rsidR="00950EAF" w:rsidRDefault="007D4FB8" w:rsidP="00035774">
      <w:r>
        <w:t xml:space="preserve">Data are provided in netcdf format. The typical naming convention is </w:t>
      </w:r>
      <w:r w:rsidR="006726A6" w:rsidRPr="006726A6">
        <w:t>clamps</w:t>
      </w:r>
      <w:r w:rsidR="006726A6">
        <w:t>*</w:t>
      </w:r>
      <w:r w:rsidR="006726A6" w:rsidRPr="006726A6">
        <w:t>tropoe</w:t>
      </w:r>
      <w:r w:rsidR="006726A6">
        <w:t>*</w:t>
      </w:r>
      <w:r w:rsidR="006726A6" w:rsidRPr="006726A6">
        <w:t>C1</w:t>
      </w:r>
      <w:r w:rsidRPr="007D4FB8">
        <w:t>.c1.</w:t>
      </w:r>
      <w:r>
        <w:t xml:space="preserve">YYYYMMDD.HHmmss.cdf, following closely to ARM file naming convention. </w:t>
      </w:r>
      <w:r w:rsidR="006726A6">
        <w:t xml:space="preserve">Values in place of * are internal markers for version and platforms included in the retrieval. </w:t>
      </w:r>
      <w:r>
        <w:t>The files have time and height dimensions.</w:t>
      </w:r>
    </w:p>
    <w:p w14:paraId="484BFC93" w14:textId="3DC22CD7" w:rsidR="007D4FB8" w:rsidRDefault="007D4FB8" w:rsidP="00035774">
      <w:r>
        <w:t>Variables provided</w:t>
      </w:r>
      <w:r w:rsidR="006726A6">
        <w:t xml:space="preserve"> (only listing selected basic variables, many more provided)</w:t>
      </w:r>
      <w:r w:rsidR="00F84DD0">
        <w:t>:</w:t>
      </w:r>
    </w:p>
    <w:tbl>
      <w:tblPr>
        <w:tblStyle w:val="TableGrid"/>
        <w:tblW w:w="0" w:type="auto"/>
        <w:tblLook w:val="04A0" w:firstRow="1" w:lastRow="0" w:firstColumn="1" w:lastColumn="0" w:noHBand="0" w:noVBand="1"/>
      </w:tblPr>
      <w:tblGrid>
        <w:gridCol w:w="2065"/>
        <w:gridCol w:w="1530"/>
        <w:gridCol w:w="5755"/>
      </w:tblGrid>
      <w:tr w:rsidR="007D4FB8" w14:paraId="56615BC5" w14:textId="77777777" w:rsidTr="007D4FB8">
        <w:tc>
          <w:tcPr>
            <w:tcW w:w="2065" w:type="dxa"/>
          </w:tcPr>
          <w:p w14:paraId="38AEB77E" w14:textId="1EBA08A4" w:rsidR="007D4FB8" w:rsidRDefault="007D4FB8" w:rsidP="00035774">
            <w:r>
              <w:t>Name</w:t>
            </w:r>
          </w:p>
        </w:tc>
        <w:tc>
          <w:tcPr>
            <w:tcW w:w="1530" w:type="dxa"/>
          </w:tcPr>
          <w:p w14:paraId="21C23E68" w14:textId="4BA1BB8B" w:rsidR="007D4FB8" w:rsidRDefault="007D4FB8" w:rsidP="00035774">
            <w:r>
              <w:t>Dimension</w:t>
            </w:r>
          </w:p>
        </w:tc>
        <w:tc>
          <w:tcPr>
            <w:tcW w:w="5755" w:type="dxa"/>
          </w:tcPr>
          <w:p w14:paraId="33E0E942" w14:textId="36CA23DE" w:rsidR="007D4FB8" w:rsidRDefault="007D4FB8" w:rsidP="00035774">
            <w:r>
              <w:t>Unit</w:t>
            </w:r>
          </w:p>
        </w:tc>
      </w:tr>
      <w:tr w:rsidR="007D4FB8" w14:paraId="402BDD83" w14:textId="77777777" w:rsidTr="007D4FB8">
        <w:tc>
          <w:tcPr>
            <w:tcW w:w="2065" w:type="dxa"/>
          </w:tcPr>
          <w:p w14:paraId="700A89C0" w14:textId="0F14DCB5" w:rsidR="007D4FB8" w:rsidRDefault="007D4FB8" w:rsidP="00035774">
            <w:r>
              <w:t>base_time</w:t>
            </w:r>
          </w:p>
        </w:tc>
        <w:tc>
          <w:tcPr>
            <w:tcW w:w="1530" w:type="dxa"/>
          </w:tcPr>
          <w:p w14:paraId="5F538E3F" w14:textId="01307ACD" w:rsidR="007D4FB8" w:rsidRDefault="007D4FB8" w:rsidP="00035774">
            <w:r>
              <w:t>Single value</w:t>
            </w:r>
          </w:p>
        </w:tc>
        <w:tc>
          <w:tcPr>
            <w:tcW w:w="5755" w:type="dxa"/>
          </w:tcPr>
          <w:p w14:paraId="2384FEB3" w14:textId="6344E94B" w:rsidR="007D4FB8" w:rsidRDefault="007D4FB8" w:rsidP="00035774">
            <w:r>
              <w:t>Seconds (since 00 UTC 1 Jan 1970)</w:t>
            </w:r>
          </w:p>
        </w:tc>
      </w:tr>
      <w:tr w:rsidR="007D4FB8" w14:paraId="6C9D23D9" w14:textId="77777777" w:rsidTr="007D4FB8">
        <w:tc>
          <w:tcPr>
            <w:tcW w:w="2065" w:type="dxa"/>
          </w:tcPr>
          <w:p w14:paraId="6DDDC52D" w14:textId="6A0932E8" w:rsidR="007D4FB8" w:rsidRDefault="007D4FB8" w:rsidP="00035774">
            <w:r>
              <w:t>time_offset</w:t>
            </w:r>
          </w:p>
        </w:tc>
        <w:tc>
          <w:tcPr>
            <w:tcW w:w="1530" w:type="dxa"/>
          </w:tcPr>
          <w:p w14:paraId="6FE24056" w14:textId="4A26CEC5" w:rsidR="007D4FB8" w:rsidRDefault="007D4FB8" w:rsidP="00035774">
            <w:r>
              <w:t>Time</w:t>
            </w:r>
          </w:p>
        </w:tc>
        <w:tc>
          <w:tcPr>
            <w:tcW w:w="5755" w:type="dxa"/>
          </w:tcPr>
          <w:p w14:paraId="55CB2026" w14:textId="5ABBCF4B" w:rsidR="007D4FB8" w:rsidRDefault="007D4FB8" w:rsidP="00035774">
            <w:r>
              <w:t>Second (since base_time)</w:t>
            </w:r>
          </w:p>
        </w:tc>
      </w:tr>
      <w:tr w:rsidR="007D4FB8" w14:paraId="7389A8CF" w14:textId="77777777" w:rsidTr="007D4FB8">
        <w:tc>
          <w:tcPr>
            <w:tcW w:w="2065" w:type="dxa"/>
          </w:tcPr>
          <w:p w14:paraId="63753810" w14:textId="41201F42" w:rsidR="007D4FB8" w:rsidRDefault="00F84DD0" w:rsidP="00035774">
            <w:r>
              <w:t>h</w:t>
            </w:r>
            <w:r w:rsidR="007D4FB8">
              <w:t>our</w:t>
            </w:r>
          </w:p>
        </w:tc>
        <w:tc>
          <w:tcPr>
            <w:tcW w:w="1530" w:type="dxa"/>
          </w:tcPr>
          <w:p w14:paraId="22F49DF3" w14:textId="0E214BE5" w:rsidR="007D4FB8" w:rsidRDefault="00F84DD0" w:rsidP="00035774">
            <w:r>
              <w:t>Time</w:t>
            </w:r>
          </w:p>
        </w:tc>
        <w:tc>
          <w:tcPr>
            <w:tcW w:w="5755" w:type="dxa"/>
          </w:tcPr>
          <w:p w14:paraId="1D5C287B" w14:textId="7972D05A" w:rsidR="007D4FB8" w:rsidRDefault="00F84DD0" w:rsidP="00035774">
            <w:r>
              <w:t>Hours since 00UTC this day</w:t>
            </w:r>
          </w:p>
        </w:tc>
      </w:tr>
      <w:tr w:rsidR="007D4FB8" w14:paraId="117FAB89" w14:textId="77777777" w:rsidTr="007D4FB8">
        <w:tc>
          <w:tcPr>
            <w:tcW w:w="2065" w:type="dxa"/>
          </w:tcPr>
          <w:p w14:paraId="031DFAE6" w14:textId="28B2B0E8" w:rsidR="007D4FB8" w:rsidRDefault="00F84DD0" w:rsidP="00035774">
            <w:r>
              <w:t>height</w:t>
            </w:r>
          </w:p>
        </w:tc>
        <w:tc>
          <w:tcPr>
            <w:tcW w:w="1530" w:type="dxa"/>
          </w:tcPr>
          <w:p w14:paraId="302EFA09" w14:textId="6260DBCD" w:rsidR="007D4FB8" w:rsidRDefault="00F84DD0" w:rsidP="00035774">
            <w:r>
              <w:t>Height</w:t>
            </w:r>
          </w:p>
        </w:tc>
        <w:tc>
          <w:tcPr>
            <w:tcW w:w="5755" w:type="dxa"/>
          </w:tcPr>
          <w:p w14:paraId="153AF2C2" w14:textId="34F8C6B2" w:rsidR="007D4FB8" w:rsidRDefault="00F84DD0" w:rsidP="00035774">
            <w:r>
              <w:t>km AGL</w:t>
            </w:r>
          </w:p>
        </w:tc>
      </w:tr>
      <w:tr w:rsidR="007D4FB8" w14:paraId="1ACC7E35" w14:textId="77777777" w:rsidTr="007D4FB8">
        <w:tc>
          <w:tcPr>
            <w:tcW w:w="2065" w:type="dxa"/>
          </w:tcPr>
          <w:p w14:paraId="69E45CF1" w14:textId="667952AB" w:rsidR="007D4FB8" w:rsidRPr="006726A6" w:rsidRDefault="006726A6" w:rsidP="00035774">
            <w:pPr>
              <w:rPr>
                <w:b/>
                <w:bCs/>
              </w:rPr>
            </w:pPr>
            <w:r w:rsidRPr="006726A6">
              <w:rPr>
                <w:b/>
                <w:bCs/>
              </w:rPr>
              <w:t>temperature</w:t>
            </w:r>
          </w:p>
        </w:tc>
        <w:tc>
          <w:tcPr>
            <w:tcW w:w="1530" w:type="dxa"/>
          </w:tcPr>
          <w:p w14:paraId="78CE6FE6" w14:textId="07832BD3" w:rsidR="007D4FB8" w:rsidRDefault="00F84DD0" w:rsidP="00035774">
            <w:r>
              <w:t>Time, Height</w:t>
            </w:r>
          </w:p>
        </w:tc>
        <w:tc>
          <w:tcPr>
            <w:tcW w:w="5755" w:type="dxa"/>
          </w:tcPr>
          <w:p w14:paraId="22A7CF68" w14:textId="6B4F0A3F" w:rsidR="007D4FB8" w:rsidRDefault="006726A6" w:rsidP="00035774">
            <w:r>
              <w:t>C</w:t>
            </w:r>
            <w:r w:rsidR="00F84DD0">
              <w:t>,</w:t>
            </w:r>
            <w:r>
              <w:t xml:space="preserve"> temperature</w:t>
            </w:r>
          </w:p>
        </w:tc>
      </w:tr>
      <w:tr w:rsidR="007D4FB8" w14:paraId="4CDA2E2D" w14:textId="77777777" w:rsidTr="007D4FB8">
        <w:tc>
          <w:tcPr>
            <w:tcW w:w="2065" w:type="dxa"/>
          </w:tcPr>
          <w:p w14:paraId="32127E49" w14:textId="315BAF32" w:rsidR="007D4FB8" w:rsidRPr="006726A6" w:rsidRDefault="006726A6" w:rsidP="00035774">
            <w:pPr>
              <w:rPr>
                <w:b/>
                <w:bCs/>
              </w:rPr>
            </w:pPr>
            <w:r w:rsidRPr="006726A6">
              <w:rPr>
                <w:b/>
                <w:bCs/>
              </w:rPr>
              <w:t>waterVapor</w:t>
            </w:r>
          </w:p>
        </w:tc>
        <w:tc>
          <w:tcPr>
            <w:tcW w:w="1530" w:type="dxa"/>
          </w:tcPr>
          <w:p w14:paraId="0A8397DB" w14:textId="23150A28" w:rsidR="007D4FB8" w:rsidRDefault="00F84DD0" w:rsidP="00035774">
            <w:r>
              <w:t>Time, Height</w:t>
            </w:r>
          </w:p>
        </w:tc>
        <w:tc>
          <w:tcPr>
            <w:tcW w:w="5755" w:type="dxa"/>
          </w:tcPr>
          <w:p w14:paraId="75655E28" w14:textId="3EAD37F9" w:rsidR="00F84DD0" w:rsidRDefault="006726A6" w:rsidP="00035774">
            <w:r>
              <w:t>g/kg, water vapor mixing ratio</w:t>
            </w:r>
          </w:p>
        </w:tc>
      </w:tr>
      <w:tr w:rsidR="00F84DD0" w14:paraId="6B7F634A" w14:textId="77777777" w:rsidTr="007D4FB8">
        <w:tc>
          <w:tcPr>
            <w:tcW w:w="2065" w:type="dxa"/>
          </w:tcPr>
          <w:p w14:paraId="73AD6CF6" w14:textId="0B9F31A6" w:rsidR="00F84DD0" w:rsidRDefault="006726A6" w:rsidP="00035774">
            <w:r>
              <w:t>theta</w:t>
            </w:r>
          </w:p>
        </w:tc>
        <w:tc>
          <w:tcPr>
            <w:tcW w:w="1530" w:type="dxa"/>
          </w:tcPr>
          <w:p w14:paraId="5F3A1200" w14:textId="5331DCAC" w:rsidR="00F84DD0" w:rsidRDefault="00F84DD0" w:rsidP="00035774">
            <w:r>
              <w:t>Time, Height</w:t>
            </w:r>
          </w:p>
        </w:tc>
        <w:tc>
          <w:tcPr>
            <w:tcW w:w="5755" w:type="dxa"/>
          </w:tcPr>
          <w:p w14:paraId="51D174EC" w14:textId="5F1F8BE8" w:rsidR="00F84DD0" w:rsidRDefault="006726A6" w:rsidP="00035774">
            <w:r>
              <w:t>K, potential temperature</w:t>
            </w:r>
          </w:p>
        </w:tc>
      </w:tr>
      <w:tr w:rsidR="00F84DD0" w14:paraId="6C16FE40" w14:textId="77777777" w:rsidTr="007D4FB8">
        <w:tc>
          <w:tcPr>
            <w:tcW w:w="2065" w:type="dxa"/>
          </w:tcPr>
          <w:p w14:paraId="79079F8C" w14:textId="177CC6E2" w:rsidR="00F84DD0" w:rsidRDefault="006726A6" w:rsidP="00035774">
            <w:r>
              <w:t>Rh</w:t>
            </w:r>
          </w:p>
        </w:tc>
        <w:tc>
          <w:tcPr>
            <w:tcW w:w="1530" w:type="dxa"/>
          </w:tcPr>
          <w:p w14:paraId="3480C9C0" w14:textId="7271B283" w:rsidR="00F84DD0" w:rsidRDefault="00F84DD0" w:rsidP="00035774">
            <w:r>
              <w:t>Time, Height</w:t>
            </w:r>
          </w:p>
        </w:tc>
        <w:tc>
          <w:tcPr>
            <w:tcW w:w="5755" w:type="dxa"/>
          </w:tcPr>
          <w:p w14:paraId="4BC8A962" w14:textId="1BCFF097" w:rsidR="00F84DD0" w:rsidRDefault="006726A6" w:rsidP="00035774">
            <w:r>
              <w:t>%, relative humidity</w:t>
            </w:r>
          </w:p>
        </w:tc>
      </w:tr>
      <w:tr w:rsidR="00F84DD0" w14:paraId="3873E2C6" w14:textId="77777777" w:rsidTr="007D4FB8">
        <w:tc>
          <w:tcPr>
            <w:tcW w:w="2065" w:type="dxa"/>
          </w:tcPr>
          <w:p w14:paraId="416227FA" w14:textId="4EB49EB3" w:rsidR="00F84DD0" w:rsidRDefault="006726A6" w:rsidP="00035774">
            <w:r>
              <w:t>dewpt</w:t>
            </w:r>
          </w:p>
        </w:tc>
        <w:tc>
          <w:tcPr>
            <w:tcW w:w="1530" w:type="dxa"/>
          </w:tcPr>
          <w:p w14:paraId="6DA46FF8" w14:textId="5DCB8E4D" w:rsidR="00F84DD0" w:rsidRDefault="006726A6" w:rsidP="00035774">
            <w:r>
              <w:t>Time, Height</w:t>
            </w:r>
          </w:p>
        </w:tc>
        <w:tc>
          <w:tcPr>
            <w:tcW w:w="5755" w:type="dxa"/>
          </w:tcPr>
          <w:p w14:paraId="5868683D" w14:textId="3C669581" w:rsidR="00F84DD0" w:rsidRDefault="006726A6" w:rsidP="00035774">
            <w:r>
              <w:t>C, dew point temperature</w:t>
            </w:r>
          </w:p>
        </w:tc>
      </w:tr>
      <w:tr w:rsidR="00F84DD0" w14:paraId="63DA702C" w14:textId="77777777" w:rsidTr="007D4FB8">
        <w:tc>
          <w:tcPr>
            <w:tcW w:w="2065" w:type="dxa"/>
          </w:tcPr>
          <w:p w14:paraId="56C52D70" w14:textId="052B7BD7" w:rsidR="00F84DD0" w:rsidRDefault="006726A6" w:rsidP="00035774">
            <w:r>
              <w:t>thetae</w:t>
            </w:r>
          </w:p>
        </w:tc>
        <w:tc>
          <w:tcPr>
            <w:tcW w:w="1530" w:type="dxa"/>
          </w:tcPr>
          <w:p w14:paraId="656D0856" w14:textId="71CCA1F0" w:rsidR="00F84DD0" w:rsidRDefault="006726A6" w:rsidP="00035774">
            <w:r>
              <w:t>Time, Height</w:t>
            </w:r>
          </w:p>
        </w:tc>
        <w:tc>
          <w:tcPr>
            <w:tcW w:w="5755" w:type="dxa"/>
          </w:tcPr>
          <w:p w14:paraId="22E5C59A" w14:textId="6DAC71A7" w:rsidR="00F84DD0" w:rsidRDefault="006726A6" w:rsidP="00035774">
            <w:r>
              <w:t>K, equivalent potential temperature</w:t>
            </w:r>
          </w:p>
        </w:tc>
      </w:tr>
      <w:tr w:rsidR="00F84DD0" w14:paraId="608BE2E3" w14:textId="77777777" w:rsidTr="007D4FB8">
        <w:tc>
          <w:tcPr>
            <w:tcW w:w="2065" w:type="dxa"/>
          </w:tcPr>
          <w:p w14:paraId="17D4A2D8" w14:textId="6C50EBE5" w:rsidR="00F84DD0" w:rsidRDefault="006726A6" w:rsidP="00035774">
            <w:r>
              <w:t>sigma_*</w:t>
            </w:r>
          </w:p>
        </w:tc>
        <w:tc>
          <w:tcPr>
            <w:tcW w:w="1530" w:type="dxa"/>
          </w:tcPr>
          <w:p w14:paraId="5377FA54" w14:textId="48F21649" w:rsidR="00F84DD0" w:rsidRDefault="006726A6" w:rsidP="00035774">
            <w:r>
              <w:t>Time, Height</w:t>
            </w:r>
          </w:p>
        </w:tc>
        <w:tc>
          <w:tcPr>
            <w:tcW w:w="5755" w:type="dxa"/>
          </w:tcPr>
          <w:p w14:paraId="3CCB5BC1" w14:textId="2BF27314" w:rsidR="00F84DD0" w:rsidRDefault="00F84DD0" w:rsidP="00035774">
            <w:r>
              <w:t>m MSL, altitude above mean sea level</w:t>
            </w:r>
          </w:p>
        </w:tc>
      </w:tr>
    </w:tbl>
    <w:p w14:paraId="4C7AAE9C" w14:textId="77777777" w:rsidR="009C464E" w:rsidRDefault="00950EAF" w:rsidP="00035774">
      <w:r>
        <w:t>Bolded variables are the main retrieved profiles from which other variables are derived. The sigma_* variables provide the 1-sigma uncertainty of that variable (available for main retrieved profile variables).</w:t>
      </w:r>
    </w:p>
    <w:p w14:paraId="4436BEBF" w14:textId="77777777" w:rsidR="00B243EB" w:rsidRDefault="00B243EB" w:rsidP="00035774"/>
    <w:p w14:paraId="0D12B936" w14:textId="47B34A50" w:rsidR="00035774" w:rsidRPr="009C464E" w:rsidRDefault="004B36B6" w:rsidP="00035774">
      <w:r>
        <w:t xml:space="preserve"> </w:t>
      </w:r>
      <w:r w:rsidR="00F84DD0">
        <w:rPr>
          <w:b/>
          <w:bCs/>
        </w:rPr>
        <w:t>5.0 Data Remarks</w:t>
      </w:r>
    </w:p>
    <w:p w14:paraId="1DA9957F" w14:textId="77777777" w:rsidR="006726A6" w:rsidRDefault="006726A6" w:rsidP="006726A6">
      <w:r>
        <w:t>The vertical resolution of the retrieved profiles decreases with altitude in both the MWR and AERI retrievals; this is due to the broadening of the weighting function as a function of height. Thus, there are relatively few independent pieces of information (IPI) in the profile (4-8 for the AERI, 2-4 for the MWR). However, the temporal resolution of the retrieved profiles from the AERI and MWR is high, and thus the evolution of the atmosphere, even with lower vertical resolution, can still be well characterized. It should be noted that the majority of the information on the temperature and humidity structure in the AERI and MWR observations is in the lowest 2-3 km; very little information exists above these levels in the observations due to the very broad weighting functions at those altitudes.</w:t>
      </w:r>
    </w:p>
    <w:p w14:paraId="5779B7D4" w14:textId="77777777" w:rsidR="006726A6" w:rsidRDefault="006726A6" w:rsidP="006726A6"/>
    <w:p w14:paraId="3AF51A81" w14:textId="03407D82" w:rsidR="00F84DD0" w:rsidRDefault="00950EAF" w:rsidP="006726A6">
      <w:r>
        <w:t>The</w:t>
      </w:r>
      <w:r w:rsidR="006726A6">
        <w:t xml:space="preserve"> two instruments also have a significantly different sensitivity to clouds. The optical depth of a cloud is much smaller in the microwave than in the infrared, and thus the retrieved temperature and humidity profiles from the MWR are much less sensitive to the presence of the cloud; this is not the case in the infrared where the emission from the cloud greatly hampers the ability to retrieve profiles from the AERI. Cloud base height is an essential input into the AERI retrieval algorithm in cloudy conditions; this can be easily determined from the Doppler lidar measurements. This complementary nature, the higher vertical resolution by the AERI in clear sky scenes but the “all weather” (with the exception of moderate to heavy precipitation) capability of the microwave profiler, is why we have included both systems in this facility.</w:t>
      </w:r>
    </w:p>
    <w:p w14:paraId="5C1B88B7" w14:textId="2E17111C" w:rsidR="00B243EB" w:rsidRDefault="00B243EB" w:rsidP="006726A6">
      <w:r>
        <w:lastRenderedPageBreak/>
        <w:t>Both AERI and MWR both individually produced days where the quality of the data was suspect, and in some cases the suspect quality of the data was compounded where the MWR and AERI retrievals were combined.</w:t>
      </w:r>
      <w:r w:rsidR="00621CE8">
        <w:t xml:space="preserve"> Most of this suspect data involved artifacts appearing in the retrievals, particularly in the higher levels of the atmosphere. </w:t>
      </w:r>
    </w:p>
    <w:p w14:paraId="45F827A1" w14:textId="5C1517C4" w:rsidR="00621CE8" w:rsidRDefault="00621CE8" w:rsidP="006726A6"/>
    <w:p w14:paraId="303D9099" w14:textId="38C46EE3" w:rsidR="00621CE8" w:rsidRDefault="00621CE8" w:rsidP="006726A6">
      <w:r>
        <w:t xml:space="preserve">MWR data was only collected from September 1 to September 10, and as a result the combined MWR and AERI data only includes both AERI and MWR </w:t>
      </w:r>
      <w:r w:rsidR="00C30099">
        <w:t xml:space="preserve">data from September 1 to September 10. </w:t>
      </w:r>
      <w:r w:rsidR="00D84257">
        <w:t>Neither MWR or AERI data was collected on September 11.</w:t>
      </w:r>
    </w:p>
    <w:p w14:paraId="319BE907" w14:textId="77777777" w:rsidR="006726A6" w:rsidRDefault="006726A6" w:rsidP="006726A6"/>
    <w:p w14:paraId="39127F5E" w14:textId="77777777" w:rsidR="00B92BCA" w:rsidRDefault="00F84DD0" w:rsidP="00F84DD0">
      <w:r>
        <w:rPr>
          <w:b/>
          <w:bCs/>
        </w:rPr>
        <w:t>6.0 References</w:t>
      </w:r>
    </w:p>
    <w:p w14:paraId="1C7D7AD7" w14:textId="3CCA268E" w:rsidR="00F84DD0" w:rsidRPr="00F84DD0" w:rsidRDefault="00C853A1" w:rsidP="00035774">
      <w:r w:rsidRPr="00C853A1">
        <w:rPr>
          <w:i/>
          <w:iCs/>
        </w:rPr>
        <w:t>Turner</w:t>
      </w:r>
      <w:r>
        <w:rPr>
          <w:i/>
          <w:iCs/>
        </w:rPr>
        <w:t>, D.D.</w:t>
      </w:r>
      <w:r w:rsidRPr="00C853A1">
        <w:rPr>
          <w:i/>
          <w:iCs/>
        </w:rPr>
        <w:t xml:space="preserve"> and W</w:t>
      </w:r>
      <w:r>
        <w:rPr>
          <w:i/>
          <w:iCs/>
        </w:rPr>
        <w:t>.</w:t>
      </w:r>
      <w:r w:rsidRPr="00C853A1">
        <w:rPr>
          <w:i/>
          <w:iCs/>
        </w:rPr>
        <w:t>G</w:t>
      </w:r>
      <w:r>
        <w:rPr>
          <w:i/>
          <w:iCs/>
        </w:rPr>
        <w:t>.</w:t>
      </w:r>
      <w:r w:rsidRPr="00C853A1">
        <w:rPr>
          <w:i/>
          <w:iCs/>
        </w:rPr>
        <w:t xml:space="preserve"> Blumberg</w:t>
      </w:r>
      <w:r>
        <w:rPr>
          <w:i/>
          <w:iCs/>
        </w:rPr>
        <w:t>, 2019:</w:t>
      </w:r>
      <w:r w:rsidRPr="00C853A1">
        <w:rPr>
          <w:i/>
          <w:iCs/>
        </w:rPr>
        <w:t xml:space="preserve"> Improvements to the AERIoe thermodynamic profile retrieval algorithm. IEEE Selected Topics Appl. Earth Obs. Remote Sens., 12, 1339-1354</w:t>
      </w:r>
    </w:p>
    <w:sectPr w:rsidR="00F84DD0" w:rsidRPr="00F84DD0" w:rsidSect="006B3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7D3"/>
    <w:multiLevelType w:val="hybridMultilevel"/>
    <w:tmpl w:val="42F8969E"/>
    <w:lvl w:ilvl="0" w:tplc="F07A107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E4C92"/>
    <w:multiLevelType w:val="hybridMultilevel"/>
    <w:tmpl w:val="1D34B016"/>
    <w:lvl w:ilvl="0" w:tplc="D77C40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451490">
    <w:abstractNumId w:val="0"/>
  </w:num>
  <w:num w:numId="2" w16cid:durableId="22191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74"/>
    <w:rsid w:val="0001594A"/>
    <w:rsid w:val="00035774"/>
    <w:rsid w:val="000D314E"/>
    <w:rsid w:val="000F18E3"/>
    <w:rsid w:val="0013424B"/>
    <w:rsid w:val="002B2803"/>
    <w:rsid w:val="002C7FC5"/>
    <w:rsid w:val="003C547F"/>
    <w:rsid w:val="00460B25"/>
    <w:rsid w:val="004A2A4C"/>
    <w:rsid w:val="004B36B6"/>
    <w:rsid w:val="00621CE8"/>
    <w:rsid w:val="00643C13"/>
    <w:rsid w:val="006726A6"/>
    <w:rsid w:val="006932D9"/>
    <w:rsid w:val="006B377D"/>
    <w:rsid w:val="007506CA"/>
    <w:rsid w:val="007B5E89"/>
    <w:rsid w:val="007D4FB8"/>
    <w:rsid w:val="007F7E89"/>
    <w:rsid w:val="009219E8"/>
    <w:rsid w:val="00950EAF"/>
    <w:rsid w:val="0097742F"/>
    <w:rsid w:val="009C1A18"/>
    <w:rsid w:val="009C464E"/>
    <w:rsid w:val="009D6286"/>
    <w:rsid w:val="00A2408E"/>
    <w:rsid w:val="00A77D29"/>
    <w:rsid w:val="00B243EB"/>
    <w:rsid w:val="00B92BCA"/>
    <w:rsid w:val="00C24890"/>
    <w:rsid w:val="00C30099"/>
    <w:rsid w:val="00C853A1"/>
    <w:rsid w:val="00CB6FD1"/>
    <w:rsid w:val="00CB7BBC"/>
    <w:rsid w:val="00D84257"/>
    <w:rsid w:val="00E0336B"/>
    <w:rsid w:val="00EE10D5"/>
    <w:rsid w:val="00F8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22A"/>
  <w15:chartTrackingRefBased/>
  <w15:docId w15:val="{B53E262B-E856-ED41-8B76-94B7A0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4"/>
    <w:rPr>
      <w:color w:val="0563C1" w:themeColor="hyperlink"/>
      <w:u w:val="single"/>
    </w:rPr>
  </w:style>
  <w:style w:type="character" w:styleId="UnresolvedMention">
    <w:name w:val="Unresolved Mention"/>
    <w:basedOn w:val="DefaultParagraphFont"/>
    <w:uiPriority w:val="99"/>
    <w:semiHidden/>
    <w:unhideWhenUsed/>
    <w:rsid w:val="00035774"/>
    <w:rPr>
      <w:color w:val="605E5C"/>
      <w:shd w:val="clear" w:color="auto" w:fill="E1DFDD"/>
    </w:rPr>
  </w:style>
  <w:style w:type="table" w:styleId="TableGrid">
    <w:name w:val="Table Grid"/>
    <w:basedOn w:val="TableNormal"/>
    <w:uiPriority w:val="39"/>
    <w:rsid w:val="004A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89325">
      <w:bodyDiv w:val="1"/>
      <w:marLeft w:val="0"/>
      <w:marRight w:val="0"/>
      <w:marTop w:val="0"/>
      <w:marBottom w:val="0"/>
      <w:divBdr>
        <w:top w:val="none" w:sz="0" w:space="0" w:color="auto"/>
        <w:left w:val="none" w:sz="0" w:space="0" w:color="auto"/>
        <w:bottom w:val="none" w:sz="0" w:space="0" w:color="auto"/>
        <w:right w:val="none" w:sz="0" w:space="0" w:color="auto"/>
      </w:divBdr>
      <w:divsChild>
        <w:div w:id="1961648075">
          <w:marLeft w:val="0"/>
          <w:marRight w:val="0"/>
          <w:marTop w:val="0"/>
          <w:marBottom w:val="0"/>
          <w:divBdr>
            <w:top w:val="none" w:sz="0" w:space="0" w:color="auto"/>
            <w:left w:val="none" w:sz="0" w:space="0" w:color="auto"/>
            <w:bottom w:val="none" w:sz="0" w:space="0" w:color="auto"/>
            <w:right w:val="none" w:sz="0" w:space="0" w:color="auto"/>
          </w:divBdr>
          <w:divsChild>
            <w:div w:id="1021669093">
              <w:marLeft w:val="0"/>
              <w:marRight w:val="0"/>
              <w:marTop w:val="0"/>
              <w:marBottom w:val="0"/>
              <w:divBdr>
                <w:top w:val="none" w:sz="0" w:space="0" w:color="auto"/>
                <w:left w:val="none" w:sz="0" w:space="0" w:color="auto"/>
                <w:bottom w:val="none" w:sz="0" w:space="0" w:color="auto"/>
                <w:right w:val="none" w:sz="0" w:space="0" w:color="auto"/>
              </w:divBdr>
              <w:divsChild>
                <w:div w:id="767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581">
      <w:bodyDiv w:val="1"/>
      <w:marLeft w:val="0"/>
      <w:marRight w:val="0"/>
      <w:marTop w:val="0"/>
      <w:marBottom w:val="0"/>
      <w:divBdr>
        <w:top w:val="none" w:sz="0" w:space="0" w:color="auto"/>
        <w:left w:val="none" w:sz="0" w:space="0" w:color="auto"/>
        <w:bottom w:val="none" w:sz="0" w:space="0" w:color="auto"/>
        <w:right w:val="none" w:sz="0" w:space="0" w:color="auto"/>
      </w:divBdr>
    </w:div>
    <w:div w:id="615406245">
      <w:bodyDiv w:val="1"/>
      <w:marLeft w:val="0"/>
      <w:marRight w:val="0"/>
      <w:marTop w:val="0"/>
      <w:marBottom w:val="0"/>
      <w:divBdr>
        <w:top w:val="none" w:sz="0" w:space="0" w:color="auto"/>
        <w:left w:val="none" w:sz="0" w:space="0" w:color="auto"/>
        <w:bottom w:val="none" w:sz="0" w:space="0" w:color="auto"/>
        <w:right w:val="none" w:sz="0" w:space="0" w:color="auto"/>
      </w:divBdr>
    </w:div>
    <w:div w:id="720834158">
      <w:bodyDiv w:val="1"/>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3974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6921">
      <w:bodyDiv w:val="1"/>
      <w:marLeft w:val="0"/>
      <w:marRight w:val="0"/>
      <w:marTop w:val="0"/>
      <w:marBottom w:val="0"/>
      <w:divBdr>
        <w:top w:val="none" w:sz="0" w:space="0" w:color="auto"/>
        <w:left w:val="none" w:sz="0" w:space="0" w:color="auto"/>
        <w:bottom w:val="none" w:sz="0" w:space="0" w:color="auto"/>
        <w:right w:val="none" w:sz="0" w:space="0" w:color="auto"/>
      </w:divBdr>
    </w:div>
    <w:div w:id="1523279961">
      <w:bodyDiv w:val="1"/>
      <w:marLeft w:val="0"/>
      <w:marRight w:val="0"/>
      <w:marTop w:val="0"/>
      <w:marBottom w:val="0"/>
      <w:divBdr>
        <w:top w:val="none" w:sz="0" w:space="0" w:color="auto"/>
        <w:left w:val="none" w:sz="0" w:space="0" w:color="auto"/>
        <w:bottom w:val="none" w:sz="0" w:space="0" w:color="auto"/>
        <w:right w:val="none" w:sz="0" w:space="0" w:color="auto"/>
      </w:divBdr>
    </w:div>
    <w:div w:id="1670593722">
      <w:bodyDiv w:val="1"/>
      <w:marLeft w:val="0"/>
      <w:marRight w:val="0"/>
      <w:marTop w:val="0"/>
      <w:marBottom w:val="0"/>
      <w:divBdr>
        <w:top w:val="none" w:sz="0" w:space="0" w:color="auto"/>
        <w:left w:val="none" w:sz="0" w:space="0" w:color="auto"/>
        <w:bottom w:val="none" w:sz="0" w:space="0" w:color="auto"/>
        <w:right w:val="none" w:sz="0" w:space="0" w:color="auto"/>
      </w:divBdr>
    </w:div>
    <w:div w:id="18272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 N.</dc:creator>
  <cp:keywords/>
  <dc:description/>
  <cp:lastModifiedBy>Lydia</cp:lastModifiedBy>
  <cp:revision>5</cp:revision>
  <dcterms:created xsi:type="dcterms:W3CDTF">2022-08-24T15:22:00Z</dcterms:created>
  <dcterms:modified xsi:type="dcterms:W3CDTF">2022-08-26T18:40:00Z</dcterms:modified>
</cp:coreProperties>
</file>